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96" w:rsidRPr="00832DB8" w:rsidRDefault="0D328D3B" w:rsidP="0D328D3B">
      <w:pPr>
        <w:jc w:val="center"/>
        <w:rPr>
          <w:sz w:val="40"/>
          <w:szCs w:val="40"/>
        </w:rPr>
      </w:pPr>
      <w:r w:rsidRPr="0D328D3B">
        <w:rPr>
          <w:b/>
          <w:bCs/>
          <w:sz w:val="40"/>
          <w:szCs w:val="40"/>
        </w:rPr>
        <w:t>BOURSE DE PUERICULTURE</w:t>
      </w:r>
      <w:bookmarkStart w:id="0" w:name="_GoBack"/>
      <w:bookmarkEnd w:id="0"/>
    </w:p>
    <w:p w:rsidR="00F94B96" w:rsidRPr="00832DB8" w:rsidRDefault="00F94B96" w:rsidP="00F94B96">
      <w:pPr>
        <w:jc w:val="center"/>
        <w:rPr>
          <w:sz w:val="40"/>
          <w:szCs w:val="40"/>
        </w:rPr>
      </w:pPr>
      <w:r w:rsidRPr="00832DB8">
        <w:rPr>
          <w:sz w:val="40"/>
          <w:szCs w:val="40"/>
        </w:rPr>
        <w:t>(</w:t>
      </w:r>
      <w:r>
        <w:rPr>
          <w:sz w:val="40"/>
          <w:szCs w:val="40"/>
        </w:rPr>
        <w:t>Tout pour le bébé et l’enfant : j</w:t>
      </w:r>
      <w:r w:rsidRPr="00832DB8">
        <w:rPr>
          <w:sz w:val="40"/>
          <w:szCs w:val="40"/>
        </w:rPr>
        <w:t>ouets, vêtements, matériel…</w:t>
      </w:r>
      <w:r w:rsidR="007D1A58">
        <w:rPr>
          <w:sz w:val="40"/>
          <w:szCs w:val="40"/>
        </w:rPr>
        <w:t>0-10 ans</w:t>
      </w:r>
      <w:r w:rsidRPr="00832DB8">
        <w:rPr>
          <w:sz w:val="40"/>
          <w:szCs w:val="40"/>
        </w:rPr>
        <w:t>)</w:t>
      </w:r>
    </w:p>
    <w:p w:rsidR="00F94B96" w:rsidRPr="00832DB8" w:rsidRDefault="00F94B96" w:rsidP="00F94B96">
      <w:pPr>
        <w:jc w:val="center"/>
        <w:rPr>
          <w:sz w:val="40"/>
          <w:szCs w:val="40"/>
        </w:rPr>
      </w:pPr>
    </w:p>
    <w:p w:rsidR="00F94B96" w:rsidRPr="00832DB8" w:rsidRDefault="0D328D3B" w:rsidP="0D328D3B">
      <w:pPr>
        <w:jc w:val="center"/>
        <w:rPr>
          <w:sz w:val="40"/>
          <w:szCs w:val="40"/>
        </w:rPr>
      </w:pPr>
      <w:r w:rsidRPr="0D328D3B">
        <w:rPr>
          <w:sz w:val="40"/>
          <w:szCs w:val="40"/>
        </w:rPr>
        <w:t>Organisé par la section BabyGym de l’ESCCC</w:t>
      </w:r>
    </w:p>
    <w:p w:rsidR="00F94B96" w:rsidRPr="00832DB8" w:rsidRDefault="00F94B96" w:rsidP="00F94B96">
      <w:pPr>
        <w:jc w:val="center"/>
        <w:rPr>
          <w:b/>
          <w:bCs/>
          <w:sz w:val="40"/>
          <w:szCs w:val="40"/>
        </w:rPr>
      </w:pPr>
    </w:p>
    <w:p w:rsidR="00F94B96" w:rsidRPr="00832DB8" w:rsidRDefault="008D7083" w:rsidP="2D00FDF9">
      <w:pPr>
        <w:jc w:val="center"/>
        <w:rPr>
          <w:b/>
          <w:bCs/>
          <w:sz w:val="40"/>
          <w:szCs w:val="40"/>
        </w:rPr>
      </w:pPr>
      <w:r>
        <w:rPr>
          <w:b/>
          <w:bCs/>
          <w:sz w:val="40"/>
          <w:szCs w:val="40"/>
        </w:rPr>
        <w:t>Dimanche 26 Mai 2019</w:t>
      </w:r>
    </w:p>
    <w:p w:rsidR="00F94B96" w:rsidRPr="001F703B" w:rsidRDefault="00F94B96" w:rsidP="00F94B96">
      <w:pPr>
        <w:jc w:val="center"/>
        <w:rPr>
          <w:sz w:val="36"/>
          <w:szCs w:val="40"/>
        </w:rPr>
      </w:pPr>
      <w:r w:rsidRPr="001F703B">
        <w:rPr>
          <w:sz w:val="36"/>
          <w:szCs w:val="40"/>
        </w:rPr>
        <w:t xml:space="preserve">A la salle des fêtes de Cour Cheverny (située sur </w:t>
      </w:r>
      <w:smartTag w:uri="urn:schemas-microsoft-com:office:smarttags" w:element="PersonName">
        <w:smartTagPr>
          <w:attr w:name="ProductID" w:val="la D"/>
        </w:smartTagPr>
        <w:r w:rsidRPr="001F703B">
          <w:rPr>
            <w:sz w:val="36"/>
            <w:szCs w:val="40"/>
          </w:rPr>
          <w:t>la D</w:t>
        </w:r>
      </w:smartTag>
      <w:r w:rsidRPr="001F703B">
        <w:rPr>
          <w:sz w:val="36"/>
          <w:szCs w:val="40"/>
        </w:rPr>
        <w:t>765)</w:t>
      </w:r>
    </w:p>
    <w:p w:rsidR="00F94B96" w:rsidRPr="001F703B" w:rsidRDefault="00F94B96" w:rsidP="00F94B96">
      <w:pPr>
        <w:rPr>
          <w:sz w:val="36"/>
          <w:szCs w:val="40"/>
        </w:rPr>
      </w:pPr>
    </w:p>
    <w:p w:rsidR="00F94B96" w:rsidRDefault="00F94B96" w:rsidP="00F94B96">
      <w:pPr>
        <w:jc w:val="center"/>
        <w:rPr>
          <w:sz w:val="40"/>
          <w:szCs w:val="40"/>
        </w:rPr>
      </w:pPr>
      <w:r>
        <w:rPr>
          <w:sz w:val="40"/>
          <w:szCs w:val="40"/>
        </w:rPr>
        <w:t>Accueil des exposants : 7h45</w:t>
      </w:r>
    </w:p>
    <w:p w:rsidR="00F94B96" w:rsidRPr="00832DB8" w:rsidRDefault="00F94B96" w:rsidP="00F94B96">
      <w:pPr>
        <w:jc w:val="center"/>
        <w:rPr>
          <w:sz w:val="40"/>
          <w:szCs w:val="40"/>
        </w:rPr>
      </w:pPr>
    </w:p>
    <w:p w:rsidR="00F94B96" w:rsidRDefault="00CD60EA" w:rsidP="00F94B96">
      <w:pPr>
        <w:jc w:val="center"/>
        <w:rPr>
          <w:sz w:val="40"/>
          <w:szCs w:val="40"/>
        </w:rPr>
      </w:pPr>
      <w:r>
        <w:rPr>
          <w:sz w:val="40"/>
          <w:szCs w:val="40"/>
        </w:rPr>
        <w:t>3</w:t>
      </w:r>
      <w:r w:rsidR="00F94B96" w:rsidRPr="00832DB8">
        <w:rPr>
          <w:sz w:val="40"/>
          <w:szCs w:val="40"/>
        </w:rPr>
        <w:t xml:space="preserve"> € le mètre </w:t>
      </w:r>
      <w:r w:rsidR="00F94B96">
        <w:rPr>
          <w:sz w:val="40"/>
          <w:szCs w:val="40"/>
        </w:rPr>
        <w:t>linéaire</w:t>
      </w:r>
      <w:r w:rsidR="008D7083">
        <w:rPr>
          <w:sz w:val="40"/>
          <w:szCs w:val="40"/>
        </w:rPr>
        <w:t xml:space="preserve"> en intérieur</w:t>
      </w:r>
    </w:p>
    <w:p w:rsidR="008D7083" w:rsidRPr="008D7083" w:rsidRDefault="008D7083" w:rsidP="00F94B96">
      <w:pPr>
        <w:jc w:val="center"/>
        <w:rPr>
          <w:sz w:val="32"/>
          <w:szCs w:val="32"/>
        </w:rPr>
      </w:pPr>
      <w:r w:rsidRPr="008D7083">
        <w:rPr>
          <w:sz w:val="32"/>
          <w:szCs w:val="32"/>
        </w:rPr>
        <w:t>(tables et chaises fournies dans la limite des disponibilités)</w:t>
      </w:r>
    </w:p>
    <w:p w:rsidR="00F94B96" w:rsidRDefault="00F94B96" w:rsidP="00F94B96">
      <w:pPr>
        <w:jc w:val="center"/>
        <w:rPr>
          <w:sz w:val="40"/>
          <w:szCs w:val="40"/>
        </w:rPr>
      </w:pPr>
      <w:r w:rsidRPr="008D7083">
        <w:rPr>
          <w:sz w:val="40"/>
          <w:szCs w:val="40"/>
        </w:rPr>
        <w:t xml:space="preserve"> </w:t>
      </w:r>
      <w:r w:rsidR="008D7083" w:rsidRPr="008D7083">
        <w:rPr>
          <w:sz w:val="40"/>
          <w:szCs w:val="40"/>
        </w:rPr>
        <w:t>2,50€ le mètre linéaire en extérieur</w:t>
      </w:r>
    </w:p>
    <w:p w:rsidR="008D7083" w:rsidRPr="008D7083" w:rsidRDefault="008D7083" w:rsidP="00F94B96">
      <w:pPr>
        <w:jc w:val="center"/>
        <w:rPr>
          <w:sz w:val="32"/>
          <w:szCs w:val="32"/>
        </w:rPr>
      </w:pPr>
      <w:r w:rsidRPr="008D7083">
        <w:rPr>
          <w:sz w:val="32"/>
          <w:szCs w:val="32"/>
        </w:rPr>
        <w:t>(aucun matériel fourni)</w:t>
      </w:r>
    </w:p>
    <w:p w:rsidR="00F94B96" w:rsidRPr="00F81C37" w:rsidRDefault="00F94B96" w:rsidP="00F94B96">
      <w:pPr>
        <w:jc w:val="center"/>
        <w:rPr>
          <w:i/>
          <w:sz w:val="36"/>
          <w:szCs w:val="36"/>
        </w:rPr>
      </w:pPr>
      <w:r w:rsidRPr="009757CB">
        <w:rPr>
          <w:i/>
          <w:sz w:val="36"/>
          <w:szCs w:val="36"/>
          <w:u w:val="single"/>
        </w:rPr>
        <w:t>Le règlement</w:t>
      </w:r>
      <w:r w:rsidR="00707827">
        <w:rPr>
          <w:i/>
          <w:sz w:val="36"/>
          <w:szCs w:val="36"/>
          <w:u w:val="single"/>
        </w:rPr>
        <w:t xml:space="preserve"> se fera le jour du vide-greniers</w:t>
      </w:r>
      <w:r w:rsidRPr="00F81C37">
        <w:rPr>
          <w:i/>
          <w:sz w:val="36"/>
          <w:szCs w:val="36"/>
        </w:rPr>
        <w:t>.</w:t>
      </w:r>
    </w:p>
    <w:p w:rsidR="00F94B96" w:rsidRPr="00832DB8" w:rsidRDefault="00F94B96" w:rsidP="00F94B96">
      <w:pPr>
        <w:rPr>
          <w:sz w:val="40"/>
          <w:szCs w:val="40"/>
        </w:rPr>
      </w:pPr>
    </w:p>
    <w:p w:rsidR="00F94B96" w:rsidRPr="00832DB8" w:rsidRDefault="00F94B96" w:rsidP="00F94B96">
      <w:pPr>
        <w:jc w:val="center"/>
        <w:rPr>
          <w:sz w:val="40"/>
          <w:szCs w:val="40"/>
        </w:rPr>
      </w:pPr>
      <w:r>
        <w:rPr>
          <w:sz w:val="40"/>
          <w:szCs w:val="40"/>
        </w:rPr>
        <w:t xml:space="preserve">Ouverture au public : </w:t>
      </w:r>
      <w:r w:rsidR="009B4CB9">
        <w:rPr>
          <w:sz w:val="40"/>
          <w:szCs w:val="40"/>
        </w:rPr>
        <w:t>de 9h0</w:t>
      </w:r>
      <w:r w:rsidR="00A40639">
        <w:rPr>
          <w:sz w:val="40"/>
          <w:szCs w:val="40"/>
        </w:rPr>
        <w:t>0 à 17h0</w:t>
      </w:r>
      <w:r w:rsidRPr="00832DB8">
        <w:rPr>
          <w:sz w:val="40"/>
          <w:szCs w:val="40"/>
        </w:rPr>
        <w:t>0</w:t>
      </w:r>
    </w:p>
    <w:p w:rsidR="00F94B96" w:rsidRDefault="00F94B96" w:rsidP="00F94B96">
      <w:pPr>
        <w:jc w:val="center"/>
        <w:rPr>
          <w:sz w:val="40"/>
          <w:szCs w:val="40"/>
        </w:rPr>
      </w:pPr>
    </w:p>
    <w:p w:rsidR="00F94B96" w:rsidRDefault="00F94B96" w:rsidP="00F94B96">
      <w:pPr>
        <w:jc w:val="center"/>
        <w:rPr>
          <w:sz w:val="40"/>
          <w:szCs w:val="40"/>
        </w:rPr>
      </w:pPr>
      <w:r>
        <w:rPr>
          <w:sz w:val="40"/>
          <w:szCs w:val="40"/>
        </w:rPr>
        <w:t>Buvette et snack</w:t>
      </w:r>
    </w:p>
    <w:p w:rsidR="00F94B96" w:rsidRPr="00832DB8" w:rsidRDefault="00F94B96" w:rsidP="00F94B96">
      <w:pPr>
        <w:rPr>
          <w:sz w:val="40"/>
          <w:szCs w:val="40"/>
        </w:rPr>
      </w:pPr>
    </w:p>
    <w:p w:rsidR="00F94B96" w:rsidRDefault="00F94B96" w:rsidP="00F94B96">
      <w:pPr>
        <w:jc w:val="center"/>
        <w:rPr>
          <w:b/>
          <w:bCs/>
          <w:sz w:val="36"/>
          <w:szCs w:val="36"/>
        </w:rPr>
      </w:pPr>
      <w:r w:rsidRPr="00F81C37">
        <w:rPr>
          <w:b/>
          <w:bCs/>
          <w:sz w:val="36"/>
          <w:szCs w:val="36"/>
        </w:rPr>
        <w:t>Contacts et inscriptions :</w:t>
      </w:r>
    </w:p>
    <w:p w:rsidR="00F94B96" w:rsidRPr="00F81C37" w:rsidRDefault="00F94B96" w:rsidP="00F94B96">
      <w:pPr>
        <w:jc w:val="center"/>
        <w:rPr>
          <w:b/>
          <w:bCs/>
          <w:sz w:val="36"/>
          <w:szCs w:val="36"/>
        </w:rPr>
      </w:pPr>
    </w:p>
    <w:p w:rsidR="2D00FDF9" w:rsidRDefault="2D00FDF9" w:rsidP="2D00FDF9">
      <w:pPr>
        <w:spacing w:after="160" w:line="259" w:lineRule="auto"/>
        <w:jc w:val="center"/>
        <w:rPr>
          <w:sz w:val="32"/>
          <w:szCs w:val="32"/>
        </w:rPr>
      </w:pPr>
      <w:r w:rsidRPr="2D00FDF9">
        <w:rPr>
          <w:sz w:val="32"/>
          <w:szCs w:val="32"/>
        </w:rPr>
        <w:t xml:space="preserve">Mme Feuilloy : </w:t>
      </w:r>
      <w:hyperlink r:id="rId8" w:history="1">
        <w:r w:rsidR="00707827" w:rsidRPr="008F4DE1">
          <w:rPr>
            <w:rStyle w:val="Lienhypertexte"/>
            <w:sz w:val="32"/>
            <w:szCs w:val="32"/>
          </w:rPr>
          <w:t>babygym.esccc@hotmail.com</w:t>
        </w:r>
      </w:hyperlink>
    </w:p>
    <w:p w:rsidR="00707827" w:rsidRDefault="00707827" w:rsidP="2D00FDF9">
      <w:pPr>
        <w:spacing w:after="160" w:line="259" w:lineRule="auto"/>
        <w:jc w:val="center"/>
        <w:rPr>
          <w:sz w:val="32"/>
          <w:szCs w:val="32"/>
        </w:rPr>
      </w:pPr>
      <w:r>
        <w:rPr>
          <w:sz w:val="32"/>
          <w:szCs w:val="32"/>
        </w:rPr>
        <w:t>06.22.09.15.31</w:t>
      </w:r>
    </w:p>
    <w:p w:rsidR="00F94B96" w:rsidRDefault="00F94B96" w:rsidP="00F94B96">
      <w:pPr>
        <w:jc w:val="center"/>
        <w:rPr>
          <w:sz w:val="32"/>
          <w:szCs w:val="32"/>
        </w:rPr>
      </w:pPr>
    </w:p>
    <w:p w:rsidR="00F94B96" w:rsidRDefault="2D00FDF9" w:rsidP="00F94B96">
      <w:pPr>
        <w:pBdr>
          <w:top w:val="single" w:sz="4" w:space="1" w:color="auto"/>
          <w:left w:val="single" w:sz="4" w:space="4" w:color="auto"/>
          <w:bottom w:val="single" w:sz="4" w:space="1" w:color="auto"/>
          <w:right w:val="single" w:sz="4" w:space="4" w:color="auto"/>
        </w:pBdr>
        <w:jc w:val="center"/>
        <w:rPr>
          <w:sz w:val="32"/>
          <w:szCs w:val="32"/>
        </w:rPr>
      </w:pPr>
      <w:r w:rsidRPr="2D00FDF9">
        <w:rPr>
          <w:sz w:val="32"/>
          <w:szCs w:val="32"/>
        </w:rPr>
        <w:t>Merci de renvoyer le formulaire « attestation d’inscription » dûment complété et signé à l’adresse suivante :</w:t>
      </w:r>
    </w:p>
    <w:p w:rsidR="2D00FDF9" w:rsidRDefault="2D00FDF9" w:rsidP="2D00FDF9">
      <w:pPr>
        <w:spacing w:after="160" w:line="259" w:lineRule="auto"/>
        <w:jc w:val="center"/>
      </w:pPr>
      <w:r w:rsidRPr="2D00FDF9">
        <w:rPr>
          <w:sz w:val="32"/>
          <w:szCs w:val="32"/>
        </w:rPr>
        <w:t>Delphine FEUILLOY</w:t>
      </w:r>
    </w:p>
    <w:p w:rsidR="2D00FDF9" w:rsidRDefault="2D00FDF9" w:rsidP="2D00FDF9">
      <w:pPr>
        <w:spacing w:after="160" w:line="259" w:lineRule="auto"/>
        <w:jc w:val="center"/>
        <w:rPr>
          <w:sz w:val="32"/>
          <w:szCs w:val="32"/>
        </w:rPr>
      </w:pPr>
      <w:r w:rsidRPr="2D00FDF9">
        <w:rPr>
          <w:sz w:val="32"/>
          <w:szCs w:val="32"/>
        </w:rPr>
        <w:t>23 rue Abel Poulin</w:t>
      </w:r>
    </w:p>
    <w:p w:rsidR="00EC2E80" w:rsidRPr="008D7083" w:rsidRDefault="2D00FDF9" w:rsidP="008D7083">
      <w:pPr>
        <w:spacing w:after="160" w:line="259" w:lineRule="auto"/>
        <w:jc w:val="center"/>
        <w:rPr>
          <w:sz w:val="32"/>
          <w:szCs w:val="32"/>
        </w:rPr>
      </w:pPr>
      <w:r w:rsidRPr="2D00FDF9">
        <w:rPr>
          <w:sz w:val="32"/>
          <w:szCs w:val="32"/>
        </w:rPr>
        <w:t>41700 CONTRES</w:t>
      </w:r>
    </w:p>
    <w:p w:rsidR="00EC2E80" w:rsidRPr="00B40268" w:rsidRDefault="05A2BC54" w:rsidP="05A2BC54">
      <w:pPr>
        <w:pBdr>
          <w:top w:val="single" w:sz="4" w:space="1" w:color="auto"/>
          <w:left w:val="single" w:sz="4" w:space="4" w:color="auto"/>
          <w:bottom w:val="single" w:sz="4" w:space="1" w:color="auto"/>
          <w:right w:val="single" w:sz="4" w:space="4" w:color="auto"/>
        </w:pBdr>
        <w:jc w:val="center"/>
        <w:rPr>
          <w:b/>
          <w:bCs/>
          <w:sz w:val="32"/>
          <w:szCs w:val="32"/>
        </w:rPr>
      </w:pPr>
      <w:r w:rsidRPr="05A2BC54">
        <w:rPr>
          <w:b/>
          <w:bCs/>
          <w:sz w:val="32"/>
          <w:szCs w:val="32"/>
        </w:rPr>
        <w:lastRenderedPageBreak/>
        <w:t>Participation à une brocante, vide-greniers, bourse d’échange,  déballage, réunion de collectionneurs…</w:t>
      </w:r>
    </w:p>
    <w:p w:rsidR="00B40268" w:rsidRDefault="00B40268"/>
    <w:p w:rsidR="00EC2E80" w:rsidRPr="00B40268" w:rsidRDefault="00EC2E80" w:rsidP="00EC2E80">
      <w:pPr>
        <w:jc w:val="center"/>
        <w:rPr>
          <w:b/>
          <w:sz w:val="28"/>
          <w:szCs w:val="28"/>
        </w:rPr>
      </w:pPr>
      <w:r w:rsidRPr="00B40268">
        <w:rPr>
          <w:b/>
          <w:sz w:val="28"/>
          <w:szCs w:val="28"/>
        </w:rPr>
        <w:t>AVERTISSEMENT</w:t>
      </w:r>
    </w:p>
    <w:p w:rsidR="00EC2E80" w:rsidRDefault="00EC2E80"/>
    <w:p w:rsidR="00B40268" w:rsidRDefault="00B40268"/>
    <w:p w:rsidR="00EC2E80" w:rsidRDefault="00EC2E80" w:rsidP="00191150">
      <w:pPr>
        <w:ind w:firstLine="708"/>
        <w:jc w:val="both"/>
      </w:pPr>
      <w:r>
        <w:t>Vous souhaitez participer à un marché aux puces, une foire à la brocante ou un vide-greniers.</w:t>
      </w:r>
    </w:p>
    <w:p w:rsidR="00EC2E80" w:rsidRDefault="00EC2E80" w:rsidP="00191150">
      <w:pPr>
        <w:ind w:firstLine="708"/>
        <w:jc w:val="both"/>
      </w:pPr>
    </w:p>
    <w:p w:rsidR="00EC2E80" w:rsidRDefault="00EC2E80" w:rsidP="00191150">
      <w:pPr>
        <w:ind w:firstLine="708"/>
        <w:jc w:val="both"/>
      </w:pPr>
      <w:r>
        <w:t xml:space="preserve">Il est rappelé que les </w:t>
      </w:r>
      <w:r w:rsidRPr="00EC2E80">
        <w:rPr>
          <w:b/>
        </w:rPr>
        <w:t>particuliers</w:t>
      </w:r>
      <w:r>
        <w:t xml:space="preserve"> non i</w:t>
      </w:r>
      <w:r w:rsidR="00191150">
        <w:t>nscrits au Registre du Commerce et des S</w:t>
      </w:r>
      <w:r>
        <w:t>ociétés sont autorisés à participer à ce type de manifestation, deux fois par an au plus et ne peuvent vendre que des objets personnels et usagés. Dès lors, l’achat préalable d’objets, pour la revente dans ces manifestations est absolument prohibé.</w:t>
      </w:r>
    </w:p>
    <w:p w:rsidR="00191150" w:rsidRDefault="00191150" w:rsidP="00191150">
      <w:pPr>
        <w:ind w:firstLine="708"/>
        <w:jc w:val="both"/>
      </w:pPr>
    </w:p>
    <w:p w:rsidR="00191150" w:rsidRPr="001C3824" w:rsidRDefault="00191150" w:rsidP="001C3824">
      <w:pPr>
        <w:numPr>
          <w:ilvl w:val="0"/>
          <w:numId w:val="2"/>
        </w:numPr>
        <w:jc w:val="both"/>
        <w:rPr>
          <w:b/>
          <w:u w:val="single"/>
        </w:rPr>
      </w:pPr>
      <w:r w:rsidRPr="001C3824">
        <w:rPr>
          <w:b/>
          <w:u w:val="single"/>
        </w:rPr>
        <w:t>Lutte contre les pratiques paracommerciales</w:t>
      </w:r>
    </w:p>
    <w:p w:rsidR="00191150" w:rsidRDefault="00191150" w:rsidP="00191150">
      <w:pPr>
        <w:ind w:firstLine="708"/>
        <w:jc w:val="both"/>
      </w:pPr>
    </w:p>
    <w:p w:rsidR="00191150" w:rsidRDefault="00191150" w:rsidP="00191150">
      <w:pPr>
        <w:ind w:firstLine="708"/>
        <w:jc w:val="both"/>
      </w:pPr>
      <w:r>
        <w:t>Une participation notoire et régulière à ce type de manifestation implique pour son auteur, de se soumettre à l’obligation préalable d’inscription au Registre du Commerce et des Sociétés ou justifier du récépissé de déclaration au Centre de Formalités des Entreprises (auto-entrepreneurs) et de satisfaire aux obligations fiscales et sociales des commerçants.</w:t>
      </w:r>
    </w:p>
    <w:p w:rsidR="00191150" w:rsidRDefault="00191150" w:rsidP="00191150">
      <w:pPr>
        <w:ind w:firstLine="708"/>
        <w:jc w:val="both"/>
      </w:pPr>
    </w:p>
    <w:p w:rsidR="00191150" w:rsidRDefault="00191150" w:rsidP="00191150">
      <w:pPr>
        <w:ind w:firstLine="708"/>
        <w:jc w:val="both"/>
      </w:pPr>
      <w:r>
        <w:t>Le défaut d’inscription est assimilé à du travail dissimulé (a</w:t>
      </w:r>
      <w:r w:rsidRPr="00191150">
        <w:rPr>
          <w:i/>
        </w:rPr>
        <w:t>rticles L. 8221-1 &amp; 3 du Code du Travail</w:t>
      </w:r>
      <w:r>
        <w:t>), puni de trois ans d’emprisonnement et d’une amende de 45.000 euros (</w:t>
      </w:r>
      <w:r w:rsidRPr="00191150">
        <w:rPr>
          <w:i/>
        </w:rPr>
        <w:t>article L 8224-1 du Code du Travail</w:t>
      </w:r>
      <w:r>
        <w:t>).</w:t>
      </w:r>
    </w:p>
    <w:p w:rsidR="00191150" w:rsidRDefault="00191150" w:rsidP="00191150">
      <w:pPr>
        <w:ind w:firstLine="708"/>
        <w:jc w:val="both"/>
      </w:pPr>
    </w:p>
    <w:p w:rsidR="00191150" w:rsidRPr="001C3824" w:rsidRDefault="00191150" w:rsidP="001C3824">
      <w:pPr>
        <w:numPr>
          <w:ilvl w:val="0"/>
          <w:numId w:val="1"/>
        </w:numPr>
        <w:jc w:val="both"/>
        <w:rPr>
          <w:b/>
          <w:u w:val="single"/>
        </w:rPr>
      </w:pPr>
      <w:r w:rsidRPr="001C3824">
        <w:rPr>
          <w:b/>
          <w:u w:val="single"/>
        </w:rPr>
        <w:t>Lutte contre le recel</w:t>
      </w:r>
    </w:p>
    <w:p w:rsidR="00191150" w:rsidRDefault="00191150" w:rsidP="00191150">
      <w:pPr>
        <w:ind w:firstLine="708"/>
        <w:jc w:val="both"/>
      </w:pPr>
    </w:p>
    <w:p w:rsidR="00191150" w:rsidRDefault="00191150" w:rsidP="004A2F89">
      <w:pPr>
        <w:ind w:firstLine="708"/>
        <w:jc w:val="both"/>
      </w:pPr>
      <w:r>
        <w:t>« Le recel est le fait de dissimuler ou de transmettre une chose ou de faire office d’intermédiaire afin de la transmettre, en sachant que cette chose provient d’un crime ou d’un délit.</w:t>
      </w:r>
    </w:p>
    <w:p w:rsidR="00191150" w:rsidRDefault="00191150" w:rsidP="00191150">
      <w:pPr>
        <w:jc w:val="both"/>
      </w:pPr>
      <w:r>
        <w:tab/>
        <w:t>Constitue également un recel le fait, en connaissance de cause, de bénéficier, par tout moyen, du produit d’un crime ou d’un délit.</w:t>
      </w:r>
    </w:p>
    <w:p w:rsidR="00191150" w:rsidRDefault="00191150" w:rsidP="00191150">
      <w:pPr>
        <w:jc w:val="both"/>
      </w:pPr>
    </w:p>
    <w:p w:rsidR="00191150" w:rsidRDefault="00191150" w:rsidP="00191150">
      <w:pPr>
        <w:jc w:val="both"/>
      </w:pPr>
      <w:r>
        <w:tab/>
        <w:t>Le recel est puni de cinq ans d’emprisonnement et de 375.000 euros d’amende ».</w:t>
      </w:r>
    </w:p>
    <w:p w:rsidR="001C3824" w:rsidRDefault="001C3824" w:rsidP="00191150">
      <w:pPr>
        <w:jc w:val="both"/>
      </w:pPr>
    </w:p>
    <w:p w:rsidR="001C3824" w:rsidRDefault="001C3824" w:rsidP="00191150">
      <w:pPr>
        <w:jc w:val="both"/>
      </w:pPr>
      <w:r>
        <w:tab/>
        <w:t>(</w:t>
      </w:r>
      <w:r w:rsidRPr="001C3824">
        <w:rPr>
          <w:i/>
        </w:rPr>
        <w:t>article 321-1 du Code Pénal</w:t>
      </w:r>
      <w:r>
        <w:t>)</w:t>
      </w:r>
    </w:p>
    <w:p w:rsidR="001C3824" w:rsidRDefault="001C3824" w:rsidP="00191150">
      <w:pPr>
        <w:jc w:val="both"/>
      </w:pPr>
    </w:p>
    <w:p w:rsidR="001C3824" w:rsidRDefault="001C3824" w:rsidP="00191150">
      <w:pPr>
        <w:jc w:val="both"/>
      </w:pPr>
    </w:p>
    <w:p w:rsidR="001C3824" w:rsidRDefault="001C3824" w:rsidP="00191150">
      <w:pPr>
        <w:jc w:val="both"/>
      </w:pPr>
      <w:r>
        <w:tab/>
        <w:t>« Les peines d’amende prévues par l’article 321-1 (…) peuvent être élevées au-delà de 375.000 euros, jusqu’à la moitié de la valeur des biens recelés ».</w:t>
      </w:r>
    </w:p>
    <w:p w:rsidR="001C3824" w:rsidRDefault="001C3824" w:rsidP="00191150">
      <w:pPr>
        <w:jc w:val="both"/>
      </w:pPr>
    </w:p>
    <w:p w:rsidR="001C3824" w:rsidRDefault="001C3824" w:rsidP="00191150">
      <w:pPr>
        <w:jc w:val="both"/>
      </w:pPr>
      <w:r>
        <w:tab/>
        <w:t>(</w:t>
      </w:r>
      <w:r w:rsidRPr="001C3824">
        <w:rPr>
          <w:i/>
        </w:rPr>
        <w:t>article 321-3 du Code Pénal</w:t>
      </w:r>
      <w:r>
        <w:t>).</w:t>
      </w:r>
    </w:p>
    <w:p w:rsidR="000D5FB2" w:rsidRDefault="000D5FB2" w:rsidP="00191150">
      <w:pPr>
        <w:jc w:val="both"/>
      </w:pPr>
    </w:p>
    <w:p w:rsidR="000D5FB2" w:rsidRDefault="000D5FB2" w:rsidP="00191150">
      <w:pPr>
        <w:jc w:val="both"/>
      </w:pPr>
    </w:p>
    <w:p w:rsidR="001F703B" w:rsidRDefault="001F703B" w:rsidP="2D00FDF9">
      <w:pPr>
        <w:jc w:val="both"/>
      </w:pPr>
    </w:p>
    <w:p w:rsidR="00707827" w:rsidRDefault="00707827" w:rsidP="2D00FDF9">
      <w:pPr>
        <w:jc w:val="both"/>
      </w:pPr>
    </w:p>
    <w:p w:rsidR="008D7083" w:rsidRDefault="008D7083" w:rsidP="2D00FDF9">
      <w:pPr>
        <w:jc w:val="both"/>
      </w:pPr>
    </w:p>
    <w:p w:rsidR="001F703B" w:rsidRDefault="001F703B" w:rsidP="00191150">
      <w:pPr>
        <w:jc w:val="both"/>
      </w:pPr>
    </w:p>
    <w:p w:rsidR="000D5FB2" w:rsidRDefault="000D5FB2" w:rsidP="000D5FB2">
      <w:pPr>
        <w:pBdr>
          <w:top w:val="single" w:sz="4" w:space="1" w:color="auto"/>
          <w:left w:val="single" w:sz="4" w:space="4" w:color="auto"/>
          <w:bottom w:val="single" w:sz="4" w:space="1" w:color="auto"/>
          <w:right w:val="single" w:sz="4" w:space="4" w:color="auto"/>
        </w:pBdr>
        <w:jc w:val="center"/>
        <w:rPr>
          <w:szCs w:val="18"/>
        </w:rPr>
      </w:pPr>
      <w:r>
        <w:rPr>
          <w:szCs w:val="18"/>
        </w:rPr>
        <w:lastRenderedPageBreak/>
        <w:t xml:space="preserve">Demande de participation à un </w:t>
      </w:r>
      <w:r>
        <w:rPr>
          <w:b/>
          <w:szCs w:val="18"/>
        </w:rPr>
        <w:t>VIDE-GRENIERS</w:t>
      </w:r>
      <w:r>
        <w:rPr>
          <w:szCs w:val="18"/>
        </w:rPr>
        <w:t xml:space="preserve"> </w:t>
      </w:r>
      <w:r>
        <w:rPr>
          <w:b/>
          <w:szCs w:val="18"/>
        </w:rPr>
        <w:t xml:space="preserve">impliquant des ventes par des personnes physiques non inscrites à </w:t>
      </w:r>
      <w:r>
        <w:rPr>
          <w:szCs w:val="18"/>
        </w:rPr>
        <w:t xml:space="preserve"> </w:t>
      </w:r>
      <w:r>
        <w:rPr>
          <w:b/>
          <w:szCs w:val="18"/>
        </w:rPr>
        <w:t>un registre de commerce</w:t>
      </w:r>
    </w:p>
    <w:p w:rsidR="000D5FB2" w:rsidRDefault="000D5FB2" w:rsidP="000D5FB2"/>
    <w:p w:rsidR="001F703B" w:rsidRDefault="008D7083" w:rsidP="0D328D3B">
      <w:pPr>
        <w:jc w:val="center"/>
        <w:rPr>
          <w:b/>
          <w:bCs/>
          <w:sz w:val="28"/>
          <w:szCs w:val="28"/>
        </w:rPr>
      </w:pPr>
      <w:r>
        <w:rPr>
          <w:b/>
          <w:bCs/>
          <w:sz w:val="28"/>
          <w:szCs w:val="28"/>
        </w:rPr>
        <w:t>Bourse de puériculture du 26 Mai 2019</w:t>
      </w:r>
    </w:p>
    <w:p w:rsidR="000D5FB2" w:rsidRDefault="000D5FB2" w:rsidP="00CD60EA">
      <w:pPr>
        <w:jc w:val="center"/>
        <w:rPr>
          <w:b/>
          <w:sz w:val="28"/>
          <w:szCs w:val="28"/>
        </w:rPr>
      </w:pPr>
      <w:r w:rsidRPr="001F703B">
        <w:rPr>
          <w:b/>
          <w:sz w:val="28"/>
          <w:szCs w:val="28"/>
        </w:rPr>
        <w:t xml:space="preserve"> </w:t>
      </w:r>
      <w:r w:rsidRPr="001F703B">
        <w:rPr>
          <w:b/>
        </w:rPr>
        <w:t>COUR CHEVERNY</w:t>
      </w:r>
      <w:r w:rsidRPr="001F703B">
        <w:t xml:space="preserve"> </w:t>
      </w:r>
      <w:r w:rsidRPr="001F703B">
        <w:rPr>
          <w:b/>
          <w:szCs w:val="28"/>
        </w:rPr>
        <w:t>(Salle des Fêtes)</w:t>
      </w:r>
    </w:p>
    <w:p w:rsidR="000D5FB2" w:rsidRDefault="000D5FB2" w:rsidP="000D5FB2">
      <w:pPr>
        <w:jc w:val="center"/>
      </w:pPr>
      <w:r>
        <w:t>Organisé par l’</w:t>
      </w:r>
      <w:r>
        <w:rPr>
          <w:b/>
        </w:rPr>
        <w:t>ESCCC BABY GYM</w:t>
      </w:r>
    </w:p>
    <w:p w:rsidR="000D5FB2" w:rsidRDefault="000D5FB2" w:rsidP="000D5FB2">
      <w:pPr>
        <w:spacing w:line="360" w:lineRule="auto"/>
      </w:pPr>
    </w:p>
    <w:p w:rsidR="000D5FB2" w:rsidRDefault="000D5FB2" w:rsidP="000D5FB2">
      <w:pPr>
        <w:spacing w:line="360" w:lineRule="auto"/>
      </w:pPr>
      <w:r>
        <w:t>Je soussigné(e), </w:t>
      </w:r>
    </w:p>
    <w:p w:rsidR="000D5FB2" w:rsidRDefault="000D5FB2" w:rsidP="000D5FB2">
      <w:pPr>
        <w:tabs>
          <w:tab w:val="left" w:leader="dot" w:pos="5220"/>
          <w:tab w:val="right" w:leader="dot" w:pos="8640"/>
        </w:tabs>
        <w:spacing w:line="360" w:lineRule="auto"/>
      </w:pPr>
      <w:r>
        <w:t xml:space="preserve">Nom : </w:t>
      </w:r>
      <w:r>
        <w:tab/>
        <w:t>Prénom :</w:t>
      </w:r>
      <w:r>
        <w:tab/>
      </w:r>
    </w:p>
    <w:p w:rsidR="000D5FB2" w:rsidRDefault="000D5FB2" w:rsidP="000D5FB2">
      <w:pPr>
        <w:tabs>
          <w:tab w:val="left" w:leader="dot" w:pos="8640"/>
        </w:tabs>
        <w:spacing w:line="360" w:lineRule="auto"/>
      </w:pPr>
      <w:r>
        <w:t>Adresse :</w:t>
      </w:r>
      <w:r>
        <w:tab/>
      </w:r>
      <w:r>
        <w:tab/>
      </w:r>
    </w:p>
    <w:p w:rsidR="000D5FB2" w:rsidRDefault="000D5FB2" w:rsidP="000D5FB2">
      <w:pPr>
        <w:tabs>
          <w:tab w:val="left" w:leader="dot" w:pos="5220"/>
          <w:tab w:val="left" w:leader="dot" w:pos="8640"/>
        </w:tabs>
        <w:spacing w:line="360" w:lineRule="auto"/>
      </w:pPr>
      <w:r>
        <w:t>N° de téléphone fixe :</w:t>
      </w:r>
      <w:r>
        <w:tab/>
        <w:t>Portable :</w:t>
      </w:r>
      <w:r>
        <w:tab/>
      </w:r>
    </w:p>
    <w:p w:rsidR="000D5FB2" w:rsidRDefault="000D5FB2" w:rsidP="000D5FB2">
      <w:pPr>
        <w:tabs>
          <w:tab w:val="left" w:leader="dot" w:pos="8640"/>
        </w:tabs>
        <w:spacing w:line="360" w:lineRule="auto"/>
      </w:pPr>
      <w:r>
        <w:t xml:space="preserve">Email : </w:t>
      </w:r>
      <w:r>
        <w:tab/>
      </w:r>
    </w:p>
    <w:p w:rsidR="000D5FB2" w:rsidRDefault="000D5FB2" w:rsidP="000D5FB2">
      <w:pPr>
        <w:tabs>
          <w:tab w:val="left" w:pos="5220"/>
          <w:tab w:val="left" w:pos="8640"/>
        </w:tabs>
        <w:spacing w:line="360" w:lineRule="auto"/>
        <w:rPr>
          <w:u w:val="single"/>
        </w:rPr>
      </w:pPr>
      <w:r>
        <w:rPr>
          <w:u w:val="single"/>
        </w:rPr>
        <w:t>Titulaire de la pièce d’identité mentionnée ci-dessous</w:t>
      </w:r>
      <w:r>
        <w:t>.</w:t>
      </w:r>
    </w:p>
    <w:p w:rsidR="000D5FB2" w:rsidRDefault="000D5FB2" w:rsidP="000D5FB2">
      <w:pPr>
        <w:tabs>
          <w:tab w:val="left" w:leader="dot" w:pos="8640"/>
        </w:tabs>
        <w:spacing w:line="360" w:lineRule="auto"/>
      </w:pPr>
      <w:r>
        <w:t>Nature de la pièce (Carte d’identité, permis de conduire…) :</w:t>
      </w:r>
      <w:r>
        <w:tab/>
      </w:r>
    </w:p>
    <w:p w:rsidR="000D5FB2" w:rsidRDefault="000D5FB2" w:rsidP="000D5FB2">
      <w:pPr>
        <w:tabs>
          <w:tab w:val="left" w:leader="dot" w:pos="8640"/>
        </w:tabs>
        <w:spacing w:line="360" w:lineRule="auto"/>
      </w:pPr>
      <w:r>
        <w:t>N° de la pièce :</w:t>
      </w:r>
      <w:r>
        <w:tab/>
      </w:r>
    </w:p>
    <w:p w:rsidR="000D5FB2" w:rsidRDefault="000D5FB2" w:rsidP="000D5FB2">
      <w:pPr>
        <w:tabs>
          <w:tab w:val="left" w:leader="dot" w:pos="5220"/>
          <w:tab w:val="left" w:leader="dot" w:pos="8640"/>
        </w:tabs>
        <w:spacing w:line="360" w:lineRule="auto"/>
      </w:pPr>
      <w:r>
        <w:t>Pièce délivrée le :</w:t>
      </w:r>
      <w:r w:rsidR="008D7083">
        <w:t xml:space="preserve"> ………………………………………..</w:t>
      </w:r>
    </w:p>
    <w:p w:rsidR="000D5FB2" w:rsidRDefault="000D5FB2" w:rsidP="0D328D3B">
      <w:pPr>
        <w:tabs>
          <w:tab w:val="left" w:leader="dot" w:pos="5220"/>
          <w:tab w:val="left" w:leader="dot" w:pos="8640"/>
        </w:tabs>
        <w:spacing w:line="360" w:lineRule="auto"/>
        <w:ind w:left="708" w:firstLine="708"/>
      </w:pPr>
      <w:r>
        <w:t>Par :</w:t>
      </w:r>
      <w:r>
        <w:tab/>
      </w:r>
    </w:p>
    <w:p w:rsidR="008D7083" w:rsidRDefault="008D7083" w:rsidP="000D5FB2">
      <w:pPr>
        <w:tabs>
          <w:tab w:val="left" w:pos="5220"/>
          <w:tab w:val="left" w:pos="8640"/>
        </w:tabs>
        <w:spacing w:line="360" w:lineRule="auto"/>
        <w:rPr>
          <w:b/>
          <w:sz w:val="22"/>
          <w:szCs w:val="22"/>
        </w:rPr>
      </w:pPr>
    </w:p>
    <w:p w:rsidR="000D5FB2" w:rsidRDefault="000D5FB2" w:rsidP="000D5FB2">
      <w:pPr>
        <w:tabs>
          <w:tab w:val="left" w:pos="5220"/>
          <w:tab w:val="left" w:pos="8640"/>
        </w:tabs>
        <w:spacing w:line="360" w:lineRule="auto"/>
        <w:rPr>
          <w:sz w:val="22"/>
          <w:szCs w:val="22"/>
        </w:rPr>
      </w:pPr>
      <w:r>
        <w:rPr>
          <w:b/>
          <w:sz w:val="22"/>
          <w:szCs w:val="22"/>
        </w:rPr>
        <w:t>Déclare sur l’honneur</w:t>
      </w:r>
      <w:r>
        <w:rPr>
          <w:sz w:val="22"/>
          <w:szCs w:val="22"/>
        </w:rPr>
        <w:t> :</w:t>
      </w:r>
    </w:p>
    <w:p w:rsidR="000D5FB2" w:rsidRDefault="000D5FB2" w:rsidP="000D5FB2">
      <w:pPr>
        <w:numPr>
          <w:ilvl w:val="0"/>
          <w:numId w:val="3"/>
        </w:numPr>
        <w:tabs>
          <w:tab w:val="left" w:pos="5220"/>
          <w:tab w:val="left" w:pos="8640"/>
        </w:tabs>
        <w:rPr>
          <w:b/>
          <w:sz w:val="22"/>
          <w:szCs w:val="22"/>
        </w:rPr>
      </w:pPr>
      <w:r>
        <w:rPr>
          <w:b/>
          <w:sz w:val="22"/>
          <w:szCs w:val="22"/>
        </w:rPr>
        <w:t>la non participation à 2 autres manifestations de même nature au cours de l’année civile,</w:t>
      </w:r>
    </w:p>
    <w:p w:rsidR="000D5FB2" w:rsidRDefault="000D5FB2" w:rsidP="000D5FB2">
      <w:pPr>
        <w:numPr>
          <w:ilvl w:val="0"/>
          <w:numId w:val="3"/>
        </w:numPr>
        <w:tabs>
          <w:tab w:val="left" w:pos="5220"/>
          <w:tab w:val="left" w:pos="8640"/>
        </w:tabs>
        <w:rPr>
          <w:sz w:val="22"/>
          <w:szCs w:val="22"/>
        </w:rPr>
      </w:pPr>
      <w:r>
        <w:rPr>
          <w:sz w:val="22"/>
          <w:szCs w:val="22"/>
        </w:rPr>
        <w:t>ne vendre que des objets personnels et usagés</w:t>
      </w:r>
    </w:p>
    <w:p w:rsidR="000D5FB2" w:rsidRDefault="000D5FB2" w:rsidP="000D5FB2">
      <w:pPr>
        <w:numPr>
          <w:ilvl w:val="0"/>
          <w:numId w:val="3"/>
        </w:numPr>
        <w:tabs>
          <w:tab w:val="left" w:pos="5220"/>
          <w:tab w:val="left" w:pos="8640"/>
        </w:tabs>
        <w:rPr>
          <w:sz w:val="22"/>
          <w:szCs w:val="22"/>
        </w:rPr>
      </w:pPr>
      <w:r>
        <w:rPr>
          <w:sz w:val="22"/>
          <w:szCs w:val="22"/>
        </w:rPr>
        <w:t>avoir pris connaissance de la législation en vigueur (article L 310-2 du code de commerce et articles 321-7, 321-8, R 321-9 à R 321-11 du code pénal)</w:t>
      </w:r>
    </w:p>
    <w:p w:rsidR="00CD60EA" w:rsidRDefault="00CD60EA" w:rsidP="000D5FB2">
      <w:pPr>
        <w:tabs>
          <w:tab w:val="left" w:leader="dot" w:pos="5220"/>
          <w:tab w:val="left" w:leader="dot" w:pos="8640"/>
        </w:tabs>
      </w:pPr>
    </w:p>
    <w:p w:rsidR="000D5FB2" w:rsidRDefault="000D5FB2" w:rsidP="000D5FB2">
      <w:pPr>
        <w:tabs>
          <w:tab w:val="left" w:leader="dot" w:pos="5220"/>
          <w:tab w:val="left" w:leader="dot" w:pos="8640"/>
        </w:tabs>
      </w:pPr>
      <w:r>
        <w:t>Fait à :</w:t>
      </w:r>
      <w:r w:rsidR="00F837C3">
        <w:t xml:space="preserve"> …………………………………………………</w:t>
      </w:r>
    </w:p>
    <w:p w:rsidR="000D5FB2" w:rsidRDefault="000D5FB2" w:rsidP="000D5FB2">
      <w:pPr>
        <w:tabs>
          <w:tab w:val="left" w:leader="dot" w:pos="5220"/>
          <w:tab w:val="left" w:leader="dot" w:pos="8640"/>
        </w:tabs>
      </w:pPr>
      <w:r>
        <w:t>Le :</w:t>
      </w:r>
      <w:r>
        <w:tab/>
      </w:r>
      <w:r>
        <w:tab/>
      </w:r>
    </w:p>
    <w:p w:rsidR="000D5FB2" w:rsidRDefault="000D5FB2" w:rsidP="000D5FB2">
      <w:pPr>
        <w:tabs>
          <w:tab w:val="left" w:pos="5220"/>
          <w:tab w:val="left" w:pos="8640"/>
        </w:tabs>
      </w:pPr>
      <w:r>
        <w:tab/>
        <w:t>Signature du demandeur</w:t>
      </w:r>
    </w:p>
    <w:p w:rsidR="000D5FB2" w:rsidRDefault="000D5FB2" w:rsidP="000D5FB2">
      <w:pPr>
        <w:tabs>
          <w:tab w:val="left" w:pos="5220"/>
          <w:tab w:val="left" w:pos="8640"/>
        </w:tabs>
      </w:pPr>
      <w:r>
        <w:tab/>
      </w:r>
    </w:p>
    <w:p w:rsidR="000D5FB2" w:rsidRDefault="000D5FB2" w:rsidP="000D5FB2">
      <w:pPr>
        <w:tabs>
          <w:tab w:val="left" w:pos="5220"/>
          <w:tab w:val="left" w:pos="8640"/>
        </w:tabs>
      </w:pPr>
    </w:p>
    <w:p w:rsidR="00F837C3" w:rsidRDefault="00F837C3" w:rsidP="000D5FB2">
      <w:pPr>
        <w:tabs>
          <w:tab w:val="left" w:pos="5220"/>
          <w:tab w:val="left" w:pos="8640"/>
        </w:tabs>
      </w:pPr>
    </w:p>
    <w:p w:rsidR="00F837C3" w:rsidRDefault="00F837C3" w:rsidP="000D5FB2">
      <w:pPr>
        <w:tabs>
          <w:tab w:val="left" w:pos="5220"/>
          <w:tab w:val="left" w:pos="8640"/>
        </w:tabs>
      </w:pPr>
    </w:p>
    <w:p w:rsidR="000D5FB2" w:rsidRDefault="000D5FB2" w:rsidP="000D5FB2">
      <w:pPr>
        <w:tabs>
          <w:tab w:val="left" w:leader="dot" w:pos="5760"/>
        </w:tabs>
      </w:pPr>
    </w:p>
    <w:p w:rsidR="000D5FB2" w:rsidRDefault="000D5FB2" w:rsidP="000D5FB2">
      <w:pPr>
        <w:tabs>
          <w:tab w:val="left" w:leader="dot" w:pos="5760"/>
        </w:tabs>
      </w:pPr>
      <w:r w:rsidRPr="0D328D3B">
        <w:rPr>
          <w:b/>
          <w:bCs/>
        </w:rPr>
        <w:t>Nombre de mètres linéaires :</w:t>
      </w:r>
      <w:r>
        <w:tab/>
      </w:r>
    </w:p>
    <w:p w:rsidR="008D7083" w:rsidRDefault="008D7083" w:rsidP="000D5FB2">
      <w:pPr>
        <w:tabs>
          <w:tab w:val="left" w:leader="dot" w:pos="5760"/>
        </w:tabs>
      </w:pPr>
      <w:r>
        <w:t xml:space="preserve">                          </w:t>
      </w:r>
      <w:r>
        <w:rPr>
          <w:rFonts w:ascii="Sitka Small" w:hAnsi="Sitka Small"/>
        </w:rPr>
        <w:t>○</w:t>
      </w:r>
      <w:r>
        <w:t xml:space="preserve">    Intérieur (tables prêtées dans la limite des tables disponibles)</w:t>
      </w:r>
    </w:p>
    <w:p w:rsidR="008D7083" w:rsidRDefault="008D7083" w:rsidP="000D5FB2">
      <w:pPr>
        <w:tabs>
          <w:tab w:val="left" w:leader="dot" w:pos="5760"/>
        </w:tabs>
      </w:pPr>
      <w:r>
        <w:t xml:space="preserve">                          </w:t>
      </w:r>
      <w:r>
        <w:rPr>
          <w:rFonts w:ascii="Sitka Small" w:hAnsi="Sitka Small"/>
        </w:rPr>
        <w:t xml:space="preserve">○ </w:t>
      </w:r>
      <w:r>
        <w:t xml:space="preserve">   Extérieur (matériel non fourni) </w:t>
      </w:r>
    </w:p>
    <w:p w:rsidR="008D7083" w:rsidRDefault="008D7083" w:rsidP="000D5FB2">
      <w:pPr>
        <w:tabs>
          <w:tab w:val="left" w:pos="5220"/>
          <w:tab w:val="left" w:pos="8640"/>
        </w:tabs>
        <w:jc w:val="center"/>
        <w:rPr>
          <w:b/>
          <w:sz w:val="28"/>
          <w:szCs w:val="28"/>
        </w:rPr>
      </w:pPr>
    </w:p>
    <w:p w:rsidR="000D5FB2" w:rsidRDefault="000D5FB2" w:rsidP="000D5FB2">
      <w:pPr>
        <w:tabs>
          <w:tab w:val="left" w:pos="5220"/>
          <w:tab w:val="left" w:pos="8640"/>
        </w:tabs>
        <w:jc w:val="center"/>
        <w:rPr>
          <w:sz w:val="28"/>
          <w:szCs w:val="28"/>
        </w:rPr>
      </w:pPr>
      <w:r>
        <w:rPr>
          <w:b/>
          <w:sz w:val="28"/>
          <w:szCs w:val="28"/>
        </w:rPr>
        <w:t xml:space="preserve">Ce formulaire est </w:t>
      </w:r>
      <w:r>
        <w:rPr>
          <w:b/>
          <w:sz w:val="28"/>
          <w:szCs w:val="28"/>
          <w:u w:val="single"/>
        </w:rPr>
        <w:t>à renvoyer</w:t>
      </w:r>
      <w:r>
        <w:rPr>
          <w:b/>
          <w:sz w:val="28"/>
          <w:szCs w:val="28"/>
        </w:rPr>
        <w:t xml:space="preserve">, dûment complété et signé, </w:t>
      </w:r>
      <w:r>
        <w:rPr>
          <w:b/>
          <w:sz w:val="28"/>
          <w:szCs w:val="28"/>
          <w:u w:val="single"/>
        </w:rPr>
        <w:t>par courrier</w:t>
      </w:r>
      <w:r>
        <w:rPr>
          <w:b/>
          <w:sz w:val="28"/>
          <w:szCs w:val="28"/>
        </w:rPr>
        <w:t xml:space="preserve"> à</w:t>
      </w:r>
      <w:r>
        <w:rPr>
          <w:sz w:val="28"/>
          <w:szCs w:val="28"/>
        </w:rPr>
        <w:t> :</w:t>
      </w:r>
    </w:p>
    <w:p w:rsidR="00CD60EA" w:rsidRDefault="05A2BC54" w:rsidP="000D5FB2">
      <w:pPr>
        <w:tabs>
          <w:tab w:val="left" w:pos="5220"/>
          <w:tab w:val="left" w:pos="8640"/>
        </w:tabs>
        <w:jc w:val="center"/>
      </w:pPr>
      <w:r>
        <w:t>Delphine FEUILLOY – 23 Rue Abel Poulin – 41700 CONTRES</w:t>
      </w:r>
    </w:p>
    <w:p w:rsidR="00707827" w:rsidRDefault="00707827" w:rsidP="000D5FB2">
      <w:pPr>
        <w:tabs>
          <w:tab w:val="left" w:pos="5220"/>
          <w:tab w:val="left" w:pos="8640"/>
        </w:tabs>
        <w:jc w:val="center"/>
      </w:pPr>
    </w:p>
    <w:p w:rsidR="00707827" w:rsidRDefault="00707827" w:rsidP="000D5FB2">
      <w:pPr>
        <w:tabs>
          <w:tab w:val="left" w:pos="5220"/>
          <w:tab w:val="left" w:pos="8640"/>
        </w:tabs>
        <w:jc w:val="center"/>
      </w:pPr>
    </w:p>
    <w:p w:rsidR="000D5FB2" w:rsidRPr="00FC2289" w:rsidRDefault="000D5FB2" w:rsidP="00FC2289">
      <w:pPr>
        <w:rPr>
          <w:szCs w:val="20"/>
        </w:rPr>
      </w:pPr>
      <w:r>
        <w:rPr>
          <w:b/>
          <w:i/>
          <w:sz w:val="18"/>
          <w:szCs w:val="18"/>
        </w:rPr>
        <w:t>N.B</w:t>
      </w:r>
      <w:r>
        <w:rPr>
          <w:i/>
          <w:sz w:val="18"/>
          <w:szCs w:val="18"/>
        </w:rPr>
        <w:t xml:space="preserve">. : Afin de respecter la législation en vigueur en matière de foires à la brocante, vide-greniers soumis à autorisation municipale, les renseignements fournis par les exposants seront consignés sur un </w:t>
      </w:r>
      <w:r>
        <w:rPr>
          <w:i/>
          <w:sz w:val="18"/>
          <w:szCs w:val="18"/>
          <w:u w:val="single"/>
        </w:rPr>
        <w:t>cahier côté et paraphé</w:t>
      </w:r>
      <w:r>
        <w:rPr>
          <w:i/>
          <w:sz w:val="18"/>
          <w:szCs w:val="18"/>
        </w:rPr>
        <w:t xml:space="preserve"> qui sera </w:t>
      </w:r>
      <w:r>
        <w:rPr>
          <w:i/>
          <w:sz w:val="18"/>
          <w:szCs w:val="18"/>
          <w:u w:val="single"/>
        </w:rPr>
        <w:t>transmis à la préfecture ou sous-préfecture du chef-lieu d’arrondissement concerné pour être contrôlé</w:t>
      </w:r>
      <w:r>
        <w:rPr>
          <w:i/>
          <w:sz w:val="18"/>
          <w:szCs w:val="18"/>
        </w:rPr>
        <w:t>.</w:t>
      </w:r>
      <w:r w:rsidR="00211007" w:rsidRPr="00211007">
        <w:rPr>
          <w:szCs w:val="20"/>
        </w:rPr>
        <w:t xml:space="preserve"> </w:t>
      </w:r>
    </w:p>
    <w:sectPr w:rsidR="000D5FB2" w:rsidRPr="00FC2289" w:rsidSect="00941ED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A4" w:rsidRDefault="00777BA4">
      <w:r>
        <w:separator/>
      </w:r>
    </w:p>
  </w:endnote>
  <w:endnote w:type="continuationSeparator" w:id="0">
    <w:p w:rsidR="00777BA4" w:rsidRDefault="00777B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4C" w:rsidRDefault="00941EDF" w:rsidP="00315090">
    <w:pPr>
      <w:pStyle w:val="Pieddepage"/>
      <w:framePr w:wrap="around" w:vAnchor="text" w:hAnchor="margin" w:xAlign="right" w:y="1"/>
      <w:rPr>
        <w:rStyle w:val="Numrodepage"/>
      </w:rPr>
    </w:pPr>
    <w:r>
      <w:rPr>
        <w:rStyle w:val="Numrodepage"/>
      </w:rPr>
      <w:fldChar w:fldCharType="begin"/>
    </w:r>
    <w:r w:rsidR="0033154C">
      <w:rPr>
        <w:rStyle w:val="Numrodepage"/>
      </w:rPr>
      <w:instrText xml:space="preserve">PAGE  </w:instrText>
    </w:r>
    <w:r>
      <w:rPr>
        <w:rStyle w:val="Numrodepage"/>
      </w:rPr>
      <w:fldChar w:fldCharType="end"/>
    </w:r>
  </w:p>
  <w:p w:rsidR="0033154C" w:rsidRDefault="0033154C" w:rsidP="00F94B9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4C" w:rsidRDefault="00941EDF" w:rsidP="00315090">
    <w:pPr>
      <w:pStyle w:val="Pieddepage"/>
      <w:framePr w:wrap="around" w:vAnchor="text" w:hAnchor="margin" w:xAlign="right" w:y="1"/>
      <w:rPr>
        <w:rStyle w:val="Numrodepage"/>
      </w:rPr>
    </w:pPr>
    <w:r>
      <w:rPr>
        <w:rStyle w:val="Numrodepage"/>
      </w:rPr>
      <w:fldChar w:fldCharType="begin"/>
    </w:r>
    <w:r w:rsidR="0033154C">
      <w:rPr>
        <w:rStyle w:val="Numrodepage"/>
      </w:rPr>
      <w:instrText xml:space="preserve">PAGE  </w:instrText>
    </w:r>
    <w:r>
      <w:rPr>
        <w:rStyle w:val="Numrodepage"/>
      </w:rPr>
      <w:fldChar w:fldCharType="separate"/>
    </w:r>
    <w:r w:rsidR="00F837C3">
      <w:rPr>
        <w:rStyle w:val="Numrodepage"/>
        <w:noProof/>
      </w:rPr>
      <w:t>1</w:t>
    </w:r>
    <w:r>
      <w:rPr>
        <w:rStyle w:val="Numrodepage"/>
      </w:rPr>
      <w:fldChar w:fldCharType="end"/>
    </w:r>
    <w:r w:rsidR="008D7083">
      <w:rPr>
        <w:rStyle w:val="Numrodepage"/>
      </w:rPr>
      <w:t>/3</w:t>
    </w:r>
  </w:p>
  <w:p w:rsidR="0033154C" w:rsidRDefault="0033154C" w:rsidP="00F94B9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A4" w:rsidRDefault="00777BA4">
      <w:r>
        <w:separator/>
      </w:r>
    </w:p>
  </w:footnote>
  <w:footnote w:type="continuationSeparator" w:id="0">
    <w:p w:rsidR="00777BA4" w:rsidRDefault="0077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4A06"/>
    <w:multiLevelType w:val="hybridMultilevel"/>
    <w:tmpl w:val="2BD4E89E"/>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2F35352A"/>
    <w:multiLevelType w:val="hybridMultilevel"/>
    <w:tmpl w:val="7A0A46F8"/>
    <w:lvl w:ilvl="0" w:tplc="298C6B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512212"/>
    <w:multiLevelType w:val="hybridMultilevel"/>
    <w:tmpl w:val="8A38F630"/>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EC2E80"/>
    <w:rsid w:val="000A77FE"/>
    <w:rsid w:val="000D5FB2"/>
    <w:rsid w:val="000D6EF1"/>
    <w:rsid w:val="000E3A6D"/>
    <w:rsid w:val="001575D2"/>
    <w:rsid w:val="00191150"/>
    <w:rsid w:val="001C3824"/>
    <w:rsid w:val="001F703B"/>
    <w:rsid w:val="00211007"/>
    <w:rsid w:val="00315090"/>
    <w:rsid w:val="0033154C"/>
    <w:rsid w:val="00354B83"/>
    <w:rsid w:val="003C72E4"/>
    <w:rsid w:val="00430D0C"/>
    <w:rsid w:val="004A2F89"/>
    <w:rsid w:val="005F0E01"/>
    <w:rsid w:val="00707827"/>
    <w:rsid w:val="00721A2F"/>
    <w:rsid w:val="007252FA"/>
    <w:rsid w:val="007732D5"/>
    <w:rsid w:val="00777BA4"/>
    <w:rsid w:val="007D1A58"/>
    <w:rsid w:val="008477BD"/>
    <w:rsid w:val="008D7083"/>
    <w:rsid w:val="00941EDF"/>
    <w:rsid w:val="009A6063"/>
    <w:rsid w:val="009B4CB9"/>
    <w:rsid w:val="00A40639"/>
    <w:rsid w:val="00B02186"/>
    <w:rsid w:val="00B40268"/>
    <w:rsid w:val="00B94294"/>
    <w:rsid w:val="00CD60EA"/>
    <w:rsid w:val="00D22452"/>
    <w:rsid w:val="00D40F0E"/>
    <w:rsid w:val="00EC2E80"/>
    <w:rsid w:val="00F837C3"/>
    <w:rsid w:val="00F94B96"/>
    <w:rsid w:val="00FC2289"/>
    <w:rsid w:val="05A2BC54"/>
    <w:rsid w:val="0D328D3B"/>
    <w:rsid w:val="2D00F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EDF"/>
    <w:rPr>
      <w:sz w:val="24"/>
      <w:szCs w:val="24"/>
    </w:rPr>
  </w:style>
  <w:style w:type="paragraph" w:styleId="Titre1">
    <w:name w:val="heading 1"/>
    <w:basedOn w:val="Normal"/>
    <w:next w:val="Normal"/>
    <w:qFormat/>
    <w:rsid w:val="0019115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0D5FB2"/>
    <w:pPr>
      <w:keepNext/>
      <w:spacing w:before="240" w:after="60"/>
      <w:outlineLvl w:val="1"/>
    </w:pPr>
    <w:rPr>
      <w:rFonts w:ascii="Cambria" w:hAnsi="Cambria"/>
      <w:b/>
      <w:bCs/>
      <w:i/>
      <w:iCs/>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94B96"/>
    <w:pPr>
      <w:tabs>
        <w:tab w:val="center" w:pos="4536"/>
        <w:tab w:val="right" w:pos="9072"/>
      </w:tabs>
    </w:pPr>
  </w:style>
  <w:style w:type="character" w:styleId="Numrodepage">
    <w:name w:val="page number"/>
    <w:basedOn w:val="Policepardfaut"/>
    <w:rsid w:val="00F94B96"/>
  </w:style>
  <w:style w:type="paragraph" w:styleId="En-tte">
    <w:name w:val="header"/>
    <w:basedOn w:val="Normal"/>
    <w:rsid w:val="00B40268"/>
    <w:pPr>
      <w:tabs>
        <w:tab w:val="center" w:pos="4536"/>
        <w:tab w:val="right" w:pos="9072"/>
      </w:tabs>
    </w:pPr>
  </w:style>
  <w:style w:type="character" w:customStyle="1" w:styleId="Titre2Car">
    <w:name w:val="Titre 2 Car"/>
    <w:link w:val="Titre2"/>
    <w:semiHidden/>
    <w:rsid w:val="000D5FB2"/>
    <w:rPr>
      <w:rFonts w:ascii="Cambria" w:eastAsia="Times New Roman" w:hAnsi="Cambria" w:cs="Times New Roman"/>
      <w:b/>
      <w:bCs/>
      <w:i/>
      <w:iCs/>
      <w:sz w:val="28"/>
      <w:szCs w:val="28"/>
    </w:rPr>
  </w:style>
  <w:style w:type="character" w:styleId="Lienhypertexte">
    <w:name w:val="Hyperlink"/>
    <w:basedOn w:val="Policepardfaut"/>
    <w:rsid w:val="00707827"/>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ygym.esccc@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FFC4-B503-4E08-9063-BBBCA0EF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3532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Participation à une brocante, vide-greniers, bouse d’échange,</vt:lpstr>
    </vt:vector>
  </TitlesOfParts>
  <Company>FGA</Company>
  <LinksUpToDate>false</LinksUpToDate>
  <CharactersWithSpaces>4166</CharactersWithSpaces>
  <SharedDoc>false</SharedDoc>
  <HLinks>
    <vt:vector size="6" baseType="variant">
      <vt:variant>
        <vt:i4>1179775</vt:i4>
      </vt:variant>
      <vt:variant>
        <vt:i4>0</vt:i4>
      </vt:variant>
      <vt:variant>
        <vt:i4>0</vt:i4>
      </vt:variant>
      <vt:variant>
        <vt:i4>5</vt:i4>
      </vt:variant>
      <vt:variant>
        <vt:lpwstr>mailto:babygym.esccc@hotmail.com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à une brocante, vide-greniers, bouse d’échange,</dc:title>
  <dc:creator>FGA</dc:creator>
  <cp:lastModifiedBy>Thierry FEUILLOY</cp:lastModifiedBy>
  <cp:revision>3</cp:revision>
  <dcterms:created xsi:type="dcterms:W3CDTF">2019-03-11T09:58:00Z</dcterms:created>
  <dcterms:modified xsi:type="dcterms:W3CDTF">2019-03-11T09:58:00Z</dcterms:modified>
</cp:coreProperties>
</file>